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240" w:before="240" w:line="240" w:lineRule="auto"/>
        <w:jc w:val="center"/>
        <w:rPr>
          <w:rFonts w:ascii="Poppins" w:cs="Poppins" w:eastAsia="Poppins" w:hAnsi="Poppins"/>
          <w:b w:val="1"/>
        </w:rPr>
      </w:pPr>
      <w:r w:rsidDel="00000000" w:rsidR="00000000" w:rsidRPr="00000000">
        <w:rPr>
          <w:rFonts w:ascii="Poppins" w:cs="Poppins" w:eastAsia="Poppins" w:hAnsi="Poppins"/>
          <w:b w:val="1"/>
          <w:rtl w:val="0"/>
        </w:rPr>
        <w:t xml:space="preserve">Día Mundial de los Zurdos: Consejos prácticos para conductores </w:t>
      </w:r>
    </w:p>
    <w:p w:rsidR="00000000" w:rsidDel="00000000" w:rsidP="00000000" w:rsidRDefault="00000000" w:rsidRPr="00000000" w14:paraId="00000002">
      <w:pPr>
        <w:numPr>
          <w:ilvl w:val="0"/>
          <w:numId w:val="1"/>
        </w:numPr>
        <w:spacing w:after="240" w:before="240" w:line="240" w:lineRule="auto"/>
        <w:ind w:left="720" w:hanging="360"/>
        <w:jc w:val="both"/>
        <w:rPr>
          <w:rFonts w:ascii="Poppins" w:cs="Poppins" w:eastAsia="Poppins" w:hAnsi="Poppins"/>
          <w:b w:val="0"/>
          <w:i w:val="1"/>
          <w:sz w:val="20"/>
          <w:szCs w:val="20"/>
        </w:rPr>
      </w:pPr>
      <w:r w:rsidDel="00000000" w:rsidR="00000000" w:rsidRPr="00000000">
        <w:rPr>
          <w:rFonts w:ascii="Poppins" w:cs="Poppins" w:eastAsia="Poppins" w:hAnsi="Poppins"/>
          <w:b w:val="0"/>
          <w:i w:val="1"/>
          <w:sz w:val="20"/>
          <w:szCs w:val="20"/>
          <w:rtl w:val="0"/>
        </w:rPr>
        <w:t xml:space="preserve">Conducir un vehículo en un mundo predominantemente diseñado para diestros puede presentar desafíos únicos, pero con algunos ajustes y consejos prácticos, los conductores zurdos pueden disfrutar de una experiencia de conducción más segura y cómoda.</w:t>
      </w:r>
    </w:p>
    <w:p w:rsidR="00000000" w:rsidDel="00000000" w:rsidP="00000000" w:rsidRDefault="00000000" w:rsidRPr="00000000" w14:paraId="00000003">
      <w:pPr>
        <w:spacing w:after="240" w:before="240" w:line="240" w:lineRule="auto"/>
        <w:jc w:val="both"/>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Santiago de Chile, XX de agosto de 2024</w:t>
      </w:r>
      <w:r w:rsidDel="00000000" w:rsidR="00000000" w:rsidRPr="00000000">
        <w:rPr>
          <w:b w:val="1"/>
          <w:sz w:val="20"/>
          <w:szCs w:val="20"/>
          <w:rtl w:val="0"/>
        </w:rPr>
        <w:t xml:space="preserve"> </w:t>
      </w:r>
      <w:r w:rsidDel="00000000" w:rsidR="00000000" w:rsidRPr="00000000">
        <w:rPr>
          <w:rFonts w:ascii="Poppins" w:cs="Poppins" w:eastAsia="Poppins" w:hAnsi="Poppins"/>
          <w:sz w:val="20"/>
          <w:szCs w:val="20"/>
          <w:rtl w:val="0"/>
        </w:rPr>
        <w:t xml:space="preserve">– Cada 13 de agosto se celebra el Día Mundial de los Zurdos, quienes representan aproximadamente el 10% de la población mundial. Si formas parte del otro 90%, ¿te has preguntado alguna vez lo complicado que puede llegar a ser conducir un auto hecho para diestros? Esta tarea tan común puede ser un verdadero desafío para quienes se manejan con la mano izquierda, pero con algunos ajustes y consejos prácticos de los expertos de inDrive, los conductores zurdos pueden disfrutar de una experiencia de conducción más segura y cómoda.</w:t>
      </w:r>
    </w:p>
    <w:p w:rsidR="00000000" w:rsidDel="00000000" w:rsidP="00000000" w:rsidRDefault="00000000" w:rsidRPr="00000000" w14:paraId="00000004">
      <w:pPr>
        <w:spacing w:after="240" w:before="240" w:line="24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Revisa a continuación algunos tips:</w:t>
      </w:r>
    </w:p>
    <w:p w:rsidR="00000000" w:rsidDel="00000000" w:rsidP="00000000" w:rsidRDefault="00000000" w:rsidRPr="00000000" w14:paraId="00000005">
      <w:pPr>
        <w:spacing w:after="240" w:before="240" w:lineRule="auto"/>
        <w:jc w:val="both"/>
        <w:rPr/>
      </w:pPr>
      <w:r w:rsidDel="00000000" w:rsidR="00000000" w:rsidRPr="00000000">
        <w:rPr>
          <w:rFonts w:ascii="Poppins" w:cs="Poppins" w:eastAsia="Poppins" w:hAnsi="Poppins"/>
          <w:b w:val="1"/>
          <w:sz w:val="20"/>
          <w:szCs w:val="20"/>
          <w:rtl w:val="0"/>
        </w:rPr>
        <w:t xml:space="preserve">1. Ajuste del volante y los espejos:</w:t>
      </w:r>
      <w:r w:rsidDel="00000000" w:rsidR="00000000" w:rsidRPr="00000000">
        <w:rPr>
          <w:rFonts w:ascii="Poppins" w:cs="Poppins" w:eastAsia="Poppins" w:hAnsi="Poppins"/>
          <w:sz w:val="20"/>
          <w:szCs w:val="20"/>
          <w:rtl w:val="0"/>
        </w:rPr>
        <w:t xml:space="preserve"> Antes de iniciar cualquier viaje, asegúrate de ajustar el volante y los espejos retrovisores para obtener una visión óptima. Si eres zurdo, puedes encontrar más cómodo inclinar el volante ligeramente hacia la izquierda y ajustar los espejos laterales y retrovisores para minimizar los puntos ciegos.</w:t>
      </w:r>
      <w:r w:rsidDel="00000000" w:rsidR="00000000" w:rsidRPr="00000000">
        <w:rPr>
          <w:rtl w:val="0"/>
        </w:rPr>
      </w:r>
    </w:p>
    <w:p w:rsidR="00000000" w:rsidDel="00000000" w:rsidP="00000000" w:rsidRDefault="00000000" w:rsidRPr="00000000" w14:paraId="00000006">
      <w:pPr>
        <w:spacing w:after="240" w:before="240" w:lineRule="auto"/>
        <w:jc w:val="both"/>
        <w:rPr/>
      </w:pPr>
      <w:r w:rsidDel="00000000" w:rsidR="00000000" w:rsidRPr="00000000">
        <w:rPr>
          <w:rFonts w:ascii="Poppins" w:cs="Poppins" w:eastAsia="Poppins" w:hAnsi="Poppins"/>
          <w:b w:val="1"/>
          <w:sz w:val="20"/>
          <w:szCs w:val="20"/>
          <w:rtl w:val="0"/>
        </w:rPr>
        <w:t xml:space="preserve">2. Control de las palancas de cambio:</w:t>
      </w:r>
      <w:r w:rsidDel="00000000" w:rsidR="00000000" w:rsidRPr="00000000">
        <w:rPr>
          <w:rFonts w:ascii="Poppins" w:cs="Poppins" w:eastAsia="Poppins" w:hAnsi="Poppins"/>
          <w:sz w:val="20"/>
          <w:szCs w:val="20"/>
          <w:rtl w:val="0"/>
        </w:rPr>
        <w:t xml:space="preserve"> Muchos vehículos tienen las palancas de cambio y otras funciones esenciales (como los limpiaparabrisas y los intermitentes) ubicadas en el lado derecho del volante. Familiarízate con estas ubicaciones y considera practicar su uso en un entorno seguro para aumentar tu destreza y comodidad.</w:t>
      </w:r>
      <w:r w:rsidDel="00000000" w:rsidR="00000000" w:rsidRPr="00000000">
        <w:rPr>
          <w:rtl w:val="0"/>
        </w:rPr>
      </w:r>
    </w:p>
    <w:p w:rsidR="00000000" w:rsidDel="00000000" w:rsidP="00000000" w:rsidRDefault="00000000" w:rsidRPr="00000000" w14:paraId="00000007">
      <w:pPr>
        <w:spacing w:after="240" w:before="240" w:lineRule="auto"/>
        <w:jc w:val="both"/>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3. Personalización de controles:</w:t>
      </w:r>
      <w:r w:rsidDel="00000000" w:rsidR="00000000" w:rsidRPr="00000000">
        <w:rPr>
          <w:rFonts w:ascii="Poppins" w:cs="Poppins" w:eastAsia="Poppins" w:hAnsi="Poppins"/>
          <w:sz w:val="20"/>
          <w:szCs w:val="20"/>
          <w:rtl w:val="0"/>
        </w:rPr>
        <w:t xml:space="preserve"> En vehículos con sistemas de entretenimiento y navegación, ajusta las configuraciones y accesos directos para que sean más accesibles con la mano izquierda. Muchos sistemas permiten la personalización de botones y pantallas táctiles para facilitar su uso.</w:t>
      </w:r>
    </w:p>
    <w:p w:rsidR="00000000" w:rsidDel="00000000" w:rsidP="00000000" w:rsidRDefault="00000000" w:rsidRPr="00000000" w14:paraId="00000008">
      <w:pPr>
        <w:spacing w:after="240" w:before="240" w:lineRule="auto"/>
        <w:jc w:val="both"/>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4. Selección del Vehículo:</w:t>
      </w:r>
      <w:r w:rsidDel="00000000" w:rsidR="00000000" w:rsidRPr="00000000">
        <w:rPr>
          <w:rFonts w:ascii="Poppins" w:cs="Poppins" w:eastAsia="Poppins" w:hAnsi="Poppins"/>
          <w:sz w:val="20"/>
          <w:szCs w:val="20"/>
          <w:rtl w:val="0"/>
        </w:rPr>
        <w:t xml:space="preserve"> Si estás por comprar un nuevo vehículo, considera modelos que ofrecen opciones de personalización ergonómica. Algunos fabricantes de automóviles permiten la configuración de controles en ubicaciones más convenientes para conductores zurdos.</w:t>
      </w:r>
    </w:p>
    <w:p w:rsidR="00000000" w:rsidDel="00000000" w:rsidP="00000000" w:rsidRDefault="00000000" w:rsidRPr="00000000" w14:paraId="00000009">
      <w:pPr>
        <w:spacing w:after="240" w:before="240" w:lineRule="auto"/>
        <w:jc w:val="both"/>
        <w:rPr/>
      </w:pPr>
      <w:r w:rsidDel="00000000" w:rsidR="00000000" w:rsidRPr="00000000">
        <w:rPr>
          <w:rFonts w:ascii="Poppins" w:cs="Poppins" w:eastAsia="Poppins" w:hAnsi="Poppins"/>
          <w:b w:val="1"/>
          <w:sz w:val="20"/>
          <w:szCs w:val="20"/>
          <w:rtl w:val="0"/>
        </w:rPr>
        <w:t xml:space="preserve">5. Práctica de maniobras:</w:t>
      </w:r>
      <w:r w:rsidDel="00000000" w:rsidR="00000000" w:rsidRPr="00000000">
        <w:rPr>
          <w:rFonts w:ascii="Poppins" w:cs="Poppins" w:eastAsia="Poppins" w:hAnsi="Poppins"/>
          <w:sz w:val="20"/>
          <w:szCs w:val="20"/>
          <w:rtl w:val="0"/>
        </w:rPr>
        <w:t xml:space="preserve"> La práctica de maniobras complejas, como el estacionamiento paralelo y las vueltas en U, puede ayudar a aumentar la confianza y la destreza. Realizar estas maniobras repetidamente en áreas seguras y controladas puede ayudar a los conductores zurdos a sentirse más seguros y eficientes al volante.</w:t>
      </w:r>
      <w:r w:rsidDel="00000000" w:rsidR="00000000" w:rsidRPr="00000000">
        <w:rPr>
          <w:rtl w:val="0"/>
        </w:rPr>
      </w:r>
    </w:p>
    <w:p w:rsidR="00000000" w:rsidDel="00000000" w:rsidP="00000000" w:rsidRDefault="00000000" w:rsidRPr="00000000" w14:paraId="0000000A">
      <w:pPr>
        <w:spacing w:after="240" w:before="240" w:lineRule="auto"/>
        <w:jc w:val="both"/>
        <w:rPr/>
      </w:pPr>
      <w:r w:rsidDel="00000000" w:rsidR="00000000" w:rsidRPr="00000000">
        <w:rPr>
          <w:rFonts w:ascii="Poppins" w:cs="Poppins" w:eastAsia="Poppins" w:hAnsi="Poppins"/>
          <w:b w:val="1"/>
          <w:sz w:val="20"/>
          <w:szCs w:val="20"/>
          <w:rtl w:val="0"/>
        </w:rPr>
        <w:t xml:space="preserve">6. Uso de dispositivos asistenciales:</w:t>
      </w:r>
      <w:r w:rsidDel="00000000" w:rsidR="00000000" w:rsidRPr="00000000">
        <w:rPr>
          <w:rFonts w:ascii="Poppins" w:cs="Poppins" w:eastAsia="Poppins" w:hAnsi="Poppins"/>
          <w:sz w:val="20"/>
          <w:szCs w:val="20"/>
          <w:rtl w:val="0"/>
        </w:rPr>
        <w:t xml:space="preserve"> Aprovecha las tecnologías de asistencia al conductor disponibles en muchos vehículos modernos. Sistemas como la asistencia de estacionamiento, la detección de puntos ciegos y el control de crucero adaptativo pueden reducir la carga de trabajo del conductor y mejorar la seguridad en la carretera.</w:t>
      </w:r>
      <w:r w:rsidDel="00000000" w:rsidR="00000000" w:rsidRPr="00000000">
        <w:rPr>
          <w:rtl w:val="0"/>
        </w:rPr>
      </w:r>
    </w:p>
    <w:p w:rsidR="00000000" w:rsidDel="00000000" w:rsidP="00000000" w:rsidRDefault="00000000" w:rsidRPr="00000000" w14:paraId="0000000B">
      <w:pPr>
        <w:spacing w:after="240" w:before="240" w:line="240" w:lineRule="auto"/>
        <w:jc w:val="both"/>
        <w:rPr>
          <w:rFonts w:ascii="Poppins" w:cs="Poppins" w:eastAsia="Poppins" w:hAnsi="Poppins"/>
          <w:sz w:val="20"/>
          <w:szCs w:val="20"/>
        </w:rPr>
      </w:pPr>
      <w:bookmarkStart w:colFirst="0" w:colLast="0" w:name="_heading=h.3znysh7" w:id="0"/>
      <w:bookmarkEnd w:id="0"/>
      <w:r w:rsidDel="00000000" w:rsidR="00000000" w:rsidRPr="00000000">
        <w:rPr>
          <w:rFonts w:ascii="Poppins" w:cs="Poppins" w:eastAsia="Poppins" w:hAnsi="Poppins"/>
          <w:sz w:val="20"/>
          <w:szCs w:val="20"/>
          <w:rtl w:val="0"/>
        </w:rPr>
        <w:t xml:space="preserve">En este Día Mundial de los Zurdos, en inDrive celebramos la diversidad y reconocemos las adaptaciones que pueden hacer que la experiencia de conducción sea más segura y cómoda para todos. La industria automotriz y las tecnologías de asistencia continúan evolucionando para proporcionar cada vez más soluciones y satisfacer las necesidades de todos los conductores, sin importar su lateralidad dominante.</w:t>
      </w:r>
    </w:p>
    <w:p w:rsidR="00000000" w:rsidDel="00000000" w:rsidP="00000000" w:rsidRDefault="00000000" w:rsidRPr="00000000" w14:paraId="0000000C">
      <w:pPr>
        <w:spacing w:after="240" w:before="240" w:line="240" w:lineRule="auto"/>
        <w:jc w:val="both"/>
        <w:rPr>
          <w:rFonts w:ascii="Poppins" w:cs="Poppins" w:eastAsia="Poppins" w:hAnsi="Poppins"/>
          <w:i w:val="1"/>
          <w:sz w:val="20"/>
          <w:szCs w:val="20"/>
        </w:rPr>
      </w:pPr>
      <w:r w:rsidDel="00000000" w:rsidR="00000000" w:rsidRPr="00000000">
        <w:rPr>
          <w:rtl w:val="0"/>
        </w:rPr>
      </w:r>
    </w:p>
    <w:p w:rsidR="00000000" w:rsidDel="00000000" w:rsidP="00000000" w:rsidRDefault="00000000" w:rsidRPr="00000000" w14:paraId="0000000D">
      <w:pPr>
        <w:spacing w:after="240" w:before="240" w:line="240" w:lineRule="auto"/>
        <w:jc w:val="center"/>
        <w:rPr>
          <w:rFonts w:ascii="Poppins" w:cs="Poppins" w:eastAsia="Poppins" w:hAnsi="Poppins"/>
          <w:i w:val="1"/>
          <w:sz w:val="20"/>
          <w:szCs w:val="20"/>
        </w:rPr>
      </w:pPr>
      <w:r w:rsidDel="00000000" w:rsidR="00000000" w:rsidRPr="00000000">
        <w:rPr>
          <w:rFonts w:ascii="Poppins" w:cs="Poppins" w:eastAsia="Poppins" w:hAnsi="Poppins"/>
          <w:i w:val="1"/>
          <w:sz w:val="20"/>
          <w:szCs w:val="20"/>
          <w:rtl w:val="0"/>
        </w:rPr>
        <w:t xml:space="preserve">-xXx-</w:t>
      </w:r>
    </w:p>
    <w:p w:rsidR="00000000" w:rsidDel="00000000" w:rsidP="00000000" w:rsidRDefault="00000000" w:rsidRPr="00000000" w14:paraId="0000000E">
      <w:pPr>
        <w:spacing w:line="240" w:lineRule="auto"/>
        <w:rPr>
          <w:b w:val="1"/>
          <w:color w:val="d1d2d3"/>
          <w:sz w:val="23"/>
          <w:szCs w:val="23"/>
          <w:shd w:fill="222529" w:val="clear"/>
        </w:rPr>
      </w:pPr>
      <w:r w:rsidDel="00000000" w:rsidR="00000000" w:rsidRPr="00000000">
        <w:rPr>
          <w:b w:val="1"/>
          <w:sz w:val="18"/>
          <w:szCs w:val="18"/>
          <w:rtl w:val="0"/>
        </w:rPr>
        <w:t xml:space="preserve">Acerca de </w:t>
      </w:r>
      <w:hyperlink r:id="rId7">
        <w:r w:rsidDel="00000000" w:rsidR="00000000" w:rsidRPr="00000000">
          <w:rPr>
            <w:b w:val="1"/>
            <w:color w:val="0000ff"/>
            <w:sz w:val="18"/>
            <w:szCs w:val="18"/>
            <w:u w:val="single"/>
            <w:rtl w:val="0"/>
          </w:rPr>
          <w:t xml:space="preserve">inDrive</w:t>
        </w:r>
      </w:hyperlink>
      <w:r w:rsidDel="00000000" w:rsidR="00000000" w:rsidRPr="00000000">
        <w:rPr>
          <w:b w:val="1"/>
          <w:sz w:val="18"/>
          <w:szCs w:val="18"/>
          <w:rtl w:val="0"/>
        </w:rPr>
        <w:t xml:space="preserve"> </w:t>
      </w:r>
      <w:r w:rsidDel="00000000" w:rsidR="00000000" w:rsidRPr="00000000">
        <w:rPr>
          <w:rtl w:val="0"/>
        </w:rPr>
      </w:r>
    </w:p>
    <w:p w:rsidR="00000000" w:rsidDel="00000000" w:rsidP="00000000" w:rsidRDefault="00000000" w:rsidRPr="00000000" w14:paraId="0000000F">
      <w:pPr>
        <w:spacing w:after="240" w:line="240" w:lineRule="auto"/>
        <w:jc w:val="both"/>
        <w:rPr>
          <w:sz w:val="18"/>
          <w:szCs w:val="18"/>
        </w:rPr>
      </w:pPr>
      <w:r w:rsidDel="00000000" w:rsidR="00000000" w:rsidRPr="00000000">
        <w:rPr>
          <w:sz w:val="18"/>
          <w:szCs w:val="18"/>
          <w:rtl w:val="0"/>
        </w:rPr>
        <w:t xml:space="preserve">inDrive es una plataforma global de movilidad y servicios urbanos. La aplicación de inDrive ha sido descargada más de 240 millones de veces y fue la segunda app de movilidad más descargada en 2022 y 2023. Además de viajes, inDrive ofrece una extensa lista de servicios urbanos, incluyendo transporte ciudad a ciudad, fletes, servicios de asistencia y entregas. En 2023, inDrive lanzó New Ventures, su brazo de capital de riesgo y M&amp;A.</w:t>
      </w:r>
    </w:p>
    <w:p w:rsidR="00000000" w:rsidDel="00000000" w:rsidP="00000000" w:rsidRDefault="00000000" w:rsidRPr="00000000" w14:paraId="00000010">
      <w:pPr>
        <w:spacing w:after="240" w:line="240" w:lineRule="auto"/>
        <w:jc w:val="both"/>
        <w:rPr>
          <w:b w:val="1"/>
          <w:sz w:val="18"/>
          <w:szCs w:val="18"/>
        </w:rPr>
      </w:pPr>
      <w:r w:rsidDel="00000000" w:rsidR="00000000" w:rsidRPr="00000000">
        <w:rPr>
          <w:sz w:val="18"/>
          <w:szCs w:val="18"/>
          <w:rtl w:val="0"/>
        </w:rPr>
        <w:t xml:space="preserve">inDrive opera en 750 ciudades de 46 países alrededor del mundo. Motivada por su misión de desafiar la injusticia social, la compañía está comprometida en impactar positivamente la vida de mil millones de personas para 2030. inDrive persigue esta meta mediante sus operaciones de negocio, que apoyan a comunidades locales por medio de un modelo de precios justos, así como a través de las iniciativas de inVision, su división sin fines de lucro. Los programas de empoderamiento comunitario de inVision contribuyen al desarrollo en educación, deportes, artes, ciencias, igualdad de género y otras iniciativas prioritarias. Para más información visite </w:t>
      </w:r>
      <w:hyperlink r:id="rId8">
        <w:r w:rsidDel="00000000" w:rsidR="00000000" w:rsidRPr="00000000">
          <w:rPr>
            <w:color w:val="1155cc"/>
            <w:sz w:val="18"/>
            <w:szCs w:val="18"/>
            <w:u w:val="single"/>
            <w:rtl w:val="0"/>
          </w:rPr>
          <w:t xml:space="preserve">www.inDrive.com</w:t>
        </w:r>
      </w:hyperlink>
      <w:r w:rsidDel="00000000" w:rsidR="00000000" w:rsidRPr="00000000">
        <w:rPr>
          <w:sz w:val="18"/>
          <w:szCs w:val="18"/>
          <w:rtl w:val="0"/>
        </w:rPr>
        <w:t xml:space="preserve">.</w:t>
      </w:r>
      <w:r w:rsidDel="00000000" w:rsidR="00000000" w:rsidRPr="00000000">
        <w:rPr>
          <w:rtl w:val="0"/>
        </w:rPr>
      </w:r>
    </w:p>
    <w:p w:rsidR="00000000" w:rsidDel="00000000" w:rsidP="00000000" w:rsidRDefault="00000000" w:rsidRPr="00000000" w14:paraId="00000011">
      <w:pPr>
        <w:jc w:val="both"/>
        <w:rPr>
          <w:b w:val="1"/>
          <w:sz w:val="18"/>
          <w:szCs w:val="18"/>
        </w:rPr>
      </w:pPr>
      <w:r w:rsidDel="00000000" w:rsidR="00000000" w:rsidRPr="00000000">
        <w:rPr>
          <w:b w:val="1"/>
          <w:sz w:val="18"/>
          <w:szCs w:val="18"/>
          <w:rtl w:val="0"/>
        </w:rPr>
        <w:t xml:space="preserve">Contacto para medios:</w:t>
      </w:r>
    </w:p>
    <w:p w:rsidR="00000000" w:rsidDel="00000000" w:rsidP="00000000" w:rsidRDefault="00000000" w:rsidRPr="00000000" w14:paraId="00000012">
      <w:pPr>
        <w:jc w:val="both"/>
        <w:rPr>
          <w:b w:val="1"/>
          <w:sz w:val="18"/>
          <w:szCs w:val="18"/>
        </w:rPr>
      </w:pPr>
      <w:r w:rsidDel="00000000" w:rsidR="00000000" w:rsidRPr="00000000">
        <w:rPr>
          <w:b w:val="1"/>
          <w:sz w:val="18"/>
          <w:szCs w:val="18"/>
          <w:rtl w:val="0"/>
        </w:rPr>
        <w:t xml:space="preserve">Eduardo Abud</w:t>
      </w:r>
    </w:p>
    <w:p w:rsidR="00000000" w:rsidDel="00000000" w:rsidP="00000000" w:rsidRDefault="00000000" w:rsidRPr="00000000" w14:paraId="00000013">
      <w:pPr>
        <w:jc w:val="both"/>
        <w:rPr>
          <w:sz w:val="18"/>
          <w:szCs w:val="18"/>
        </w:rPr>
      </w:pPr>
      <w:r w:rsidDel="00000000" w:rsidR="00000000" w:rsidRPr="00000000">
        <w:rPr>
          <w:sz w:val="18"/>
          <w:szCs w:val="18"/>
          <w:rtl w:val="0"/>
        </w:rPr>
        <w:t xml:space="preserve">Communications Director - LATAM | inDrive</w:t>
      </w:r>
    </w:p>
    <w:p w:rsidR="00000000" w:rsidDel="00000000" w:rsidP="00000000" w:rsidRDefault="00000000" w:rsidRPr="00000000" w14:paraId="00000014">
      <w:pPr>
        <w:jc w:val="both"/>
        <w:rPr>
          <w:color w:val="0d0d0d"/>
          <w:sz w:val="24"/>
          <w:szCs w:val="24"/>
        </w:rPr>
      </w:pPr>
      <w:hyperlink r:id="rId9">
        <w:r w:rsidDel="00000000" w:rsidR="00000000" w:rsidRPr="00000000">
          <w:rPr>
            <w:color w:val="1155cc"/>
            <w:sz w:val="18"/>
            <w:szCs w:val="18"/>
            <w:u w:val="single"/>
            <w:rtl w:val="0"/>
          </w:rPr>
          <w:t xml:space="preserve">eduardoa@indrive.com</w:t>
        </w:r>
      </w:hyperlink>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jc w:val="both"/>
        <w:rPr>
          <w:b w:val="1"/>
          <w:sz w:val="18"/>
          <w:szCs w:val="18"/>
        </w:rPr>
      </w:pPr>
      <w:bookmarkStart w:colFirst="0" w:colLast="0" w:name="_heading=h.gjdgxs" w:id="1"/>
      <w:bookmarkEnd w:id="1"/>
      <w:r w:rsidDel="00000000" w:rsidR="00000000" w:rsidRPr="00000000">
        <w:rPr>
          <w:b w:val="1"/>
          <w:sz w:val="18"/>
          <w:szCs w:val="18"/>
          <w:rtl w:val="0"/>
        </w:rPr>
        <w:t xml:space="preserve">Natalia Espejo </w:t>
      </w:r>
    </w:p>
    <w:p w:rsidR="00000000" w:rsidDel="00000000" w:rsidP="00000000" w:rsidRDefault="00000000" w:rsidRPr="00000000" w14:paraId="00000017">
      <w:pPr>
        <w:jc w:val="both"/>
        <w:rPr>
          <w:sz w:val="18"/>
          <w:szCs w:val="18"/>
        </w:rPr>
      </w:pPr>
      <w:bookmarkStart w:colFirst="0" w:colLast="0" w:name="_heading=h.30j0zll" w:id="2"/>
      <w:bookmarkEnd w:id="2"/>
      <w:r w:rsidDel="00000000" w:rsidR="00000000" w:rsidRPr="00000000">
        <w:rPr>
          <w:sz w:val="18"/>
          <w:szCs w:val="18"/>
          <w:rtl w:val="0"/>
        </w:rPr>
        <w:t xml:space="preserve">Communications Manager - SA | inDrive</w:t>
      </w:r>
    </w:p>
    <w:p w:rsidR="00000000" w:rsidDel="00000000" w:rsidP="00000000" w:rsidRDefault="00000000" w:rsidRPr="00000000" w14:paraId="00000018">
      <w:pPr>
        <w:jc w:val="both"/>
        <w:rPr>
          <w:rFonts w:ascii="Poppins" w:cs="Poppins" w:eastAsia="Poppins" w:hAnsi="Poppins"/>
          <w:sz w:val="20"/>
          <w:szCs w:val="20"/>
        </w:rPr>
      </w:pPr>
      <w:bookmarkStart w:colFirst="0" w:colLast="0" w:name="_heading=h.1fob9te" w:id="3"/>
      <w:bookmarkEnd w:id="3"/>
      <w:hyperlink r:id="rId10">
        <w:r w:rsidDel="00000000" w:rsidR="00000000" w:rsidRPr="00000000">
          <w:rPr>
            <w:color w:val="1155cc"/>
            <w:sz w:val="18"/>
            <w:szCs w:val="18"/>
            <w:u w:val="single"/>
            <w:rtl w:val="0"/>
          </w:rPr>
          <w:t xml:space="preserve">natalia.espejo@indrive.com </w:t>
        </w:r>
      </w:hyperlink>
      <w:r w:rsidDel="00000000" w:rsidR="00000000" w:rsidRPr="00000000">
        <w:rPr>
          <w:rtl w:val="0"/>
        </w:rPr>
      </w:r>
    </w:p>
    <w:p w:rsidR="00000000" w:rsidDel="00000000" w:rsidP="00000000" w:rsidRDefault="00000000" w:rsidRPr="00000000" w14:paraId="00000019">
      <w:pPr>
        <w:spacing w:line="240" w:lineRule="auto"/>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Tamara Marambio G.</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SR PR Expert | another</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hyperlink r:id="rId11">
        <w:r w:rsidDel="00000000" w:rsidR="00000000" w:rsidRPr="00000000">
          <w:rPr>
            <w:rFonts w:ascii="Arial" w:cs="Arial" w:eastAsia="Arial" w:hAnsi="Arial"/>
            <w:b w:val="0"/>
            <w:i w:val="0"/>
            <w:smallCaps w:val="0"/>
            <w:strike w:val="0"/>
            <w:color w:val="0000ff"/>
            <w:sz w:val="18"/>
            <w:szCs w:val="18"/>
            <w:u w:val="single"/>
            <w:shd w:fill="auto" w:val="clear"/>
            <w:vertAlign w:val="baseline"/>
            <w:rtl w:val="0"/>
          </w:rPr>
          <w:t xml:space="preserve">Tamara.marambio@another.co</w:t>
        </w:r>
      </w:hyperlink>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D">
    <w:pPr>
      <w:shd w:fill="ffffff" w:val="clear"/>
      <w:spacing w:after="300" w:before="300" w:lineRule="auto"/>
      <w:jc w:val="center"/>
      <w:rPr/>
    </w:pPr>
    <w:r w:rsidDel="00000000" w:rsidR="00000000" w:rsidRPr="00000000">
      <w:rPr/>
      <w:drawing>
        <wp:inline distB="0" distT="0" distL="114300" distR="114300">
          <wp:extent cx="1590675" cy="4572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90675" cy="4572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s-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Normal Table0"/>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Revisin">
    <w:name w:val="Revision"/>
    <w:hidden w:val="1"/>
    <w:uiPriority w:val="99"/>
    <w:semiHidden w:val="1"/>
    <w:rsid w:val="00837BB5"/>
    <w:pPr>
      <w:spacing w:line="240" w:lineRule="auto"/>
    </w:pPr>
  </w:style>
  <w:style w:type="character" w:styleId="Refdecomentario">
    <w:name w:val="annotation reference"/>
    <w:basedOn w:val="Fuentedeprrafopredeter"/>
    <w:uiPriority w:val="99"/>
    <w:semiHidden w:val="1"/>
    <w:unhideWhenUsed w:val="1"/>
    <w:rsid w:val="00837BB5"/>
    <w:rPr>
      <w:sz w:val="16"/>
      <w:szCs w:val="16"/>
    </w:rPr>
  </w:style>
  <w:style w:type="paragraph" w:styleId="Textocomentario">
    <w:name w:val="annotation text"/>
    <w:basedOn w:val="Normal"/>
    <w:link w:val="TextocomentarioCar"/>
    <w:uiPriority w:val="99"/>
    <w:semiHidden w:val="1"/>
    <w:unhideWhenUsed w:val="1"/>
    <w:rsid w:val="00837BB5"/>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837BB5"/>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837BB5"/>
    <w:rPr>
      <w:b w:val="1"/>
      <w:bCs w:val="1"/>
    </w:rPr>
  </w:style>
  <w:style w:type="character" w:styleId="AsuntodelcomentarioCar" w:customStyle="1">
    <w:name w:val="Asunto del comentario Car"/>
    <w:basedOn w:val="TextocomentarioCar"/>
    <w:link w:val="Asuntodelcomentario"/>
    <w:uiPriority w:val="99"/>
    <w:semiHidden w:val="1"/>
    <w:rsid w:val="00837BB5"/>
    <w:rPr>
      <w:b w:val="1"/>
      <w:bCs w:val="1"/>
      <w:sz w:val="20"/>
      <w:szCs w:val="20"/>
    </w:rPr>
  </w:style>
  <w:style w:type="paragraph" w:styleId="Normal0" w:customStyle="1">
    <w:name w:val="Normal0"/>
    <w:basedOn w:val="Normal"/>
    <w:uiPriority w:val="1"/>
    <w:qFormat w:val="1"/>
    <w:rsid w:val="3776CF65"/>
    <w:pPr>
      <w:spacing w:line="276" w:lineRule="auto"/>
    </w:pPr>
    <w:rPr>
      <w:rFonts w:ascii="Arial" w:cs="Arial" w:eastAsia="Arial" w:hAnsi="Arial"/>
      <w:sz w:val="22"/>
      <w:szCs w:val="22"/>
      <w:lang w:bidi="ar-SA" w:eastAsia="ja-JP" w:val="es-MX"/>
    </w:rPr>
  </w:style>
  <w:style w:type="character" w:styleId="Hyperlink">
    <w:name w:val="Hyperlink"/>
    <w:basedOn w:val="Fuentedeprrafopredeter"/>
    <w:uiPriority w:val="99"/>
    <w:unhideWhenUsed w:val="1"/>
    <w:rPr>
      <w:color w:val="0563c1" w:themeColor="hyperlink"/>
      <w:u w:val="single"/>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Tamara.marambio@another.co" TargetMode="External"/><Relationship Id="rId10" Type="http://schemas.openxmlformats.org/officeDocument/2006/relationships/hyperlink" Target="mailto:natalia.espejo@indrive.com" TargetMode="External"/><Relationship Id="rId12" Type="http://schemas.openxmlformats.org/officeDocument/2006/relationships/header" Target="header1.xml"/><Relationship Id="rId9" Type="http://schemas.openxmlformats.org/officeDocument/2006/relationships/hyperlink" Target="mailto:eduardoa@indrive.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indrive.com/es/home/" TargetMode="External"/><Relationship Id="rId8" Type="http://schemas.openxmlformats.org/officeDocument/2006/relationships/hyperlink" Target="http://www.indriv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k6uE4bi6Nqg1d+21j6Ih0E2hqA==">CgMxLjAyCWguM3pueXNoNzIIaC5namRneHMyCWguMzBqMHpsbDIJaC4xZm9iOXRlOAByITFhZ0ZCVzlRRFZPWGVVQUR4TkpUenQ4MzhjVGtsLWxTNw==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2024-07-25T14:09:00.0000000Z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0x0101001046BF287107FB47BE787F9414218981</vt:lpwstr>
  </property>
  <property fmtid="{D5CDD505-2E9C-101B-9397-08002B2CF9AE}" pid="3" name="MediaServiceImageTags">
    <vt:lpwstr>MediaServiceImageTags</vt:lpwstr>
  </property>
</Properties>
</file>